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2284E" w:rsidRDefault="0082284E" w:rsidP="0082284E">
      <w:r>
        <w:t xml:space="preserve">GAMER RGB LED fényeffekt: személyre szabható vagy kikapcsolható </w:t>
      </w:r>
    </w:p>
    <w:p w:rsidR="0082284E" w:rsidRDefault="0082284E" w:rsidP="0082284E">
      <w:proofErr w:type="gramStart"/>
      <w:r>
        <w:t>aktív</w:t>
      </w:r>
      <w:proofErr w:type="gram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hangdobozpár</w:t>
      </w:r>
      <w:proofErr w:type="spellEnd"/>
      <w:r>
        <w:t xml:space="preserve">, </w:t>
      </w:r>
      <w:proofErr w:type="spellStart"/>
      <w:r>
        <w:t>bass-reflex</w:t>
      </w:r>
      <w:proofErr w:type="spellEnd"/>
      <w:r>
        <w:t xml:space="preserve">, 2 x 10 W </w:t>
      </w:r>
    </w:p>
    <w:p w:rsidR="0082284E" w:rsidRDefault="0082284E" w:rsidP="0082284E">
      <w:proofErr w:type="gramStart"/>
      <w:r>
        <w:t>egyidejűleg</w:t>
      </w:r>
      <w:proofErr w:type="gramEnd"/>
      <w:r>
        <w:t xml:space="preserve"> vezetékes és vezeték nélküli csatlakozás </w:t>
      </w:r>
    </w:p>
    <w:p w:rsidR="0082284E" w:rsidRDefault="0082284E" w:rsidP="0082284E">
      <w:proofErr w:type="gramStart"/>
      <w:r>
        <w:t>pl.</w:t>
      </w:r>
      <w:proofErr w:type="gramEnd"/>
      <w:r>
        <w:t xml:space="preserve"> számítógéphez vezetékkel csatlakoztatva, mobiltelefonhoz pedig BT kapcsolaton keresztül </w:t>
      </w:r>
    </w:p>
    <w:p w:rsidR="0082284E" w:rsidRDefault="0082284E" w:rsidP="0082284E">
      <w:proofErr w:type="gramStart"/>
      <w:r>
        <w:t>érintőgomb</w:t>
      </w:r>
      <w:proofErr w:type="gramEnd"/>
      <w:r>
        <w:t xml:space="preserve"> a fényeffektek és az AUX/BT mód váltására</w:t>
      </w:r>
    </w:p>
    <w:p w:rsidR="0082284E" w:rsidRDefault="0082284E" w:rsidP="0082284E">
      <w:proofErr w:type="gramStart"/>
      <w:r>
        <w:t>vezeték</w:t>
      </w:r>
      <w:proofErr w:type="gramEnd"/>
      <w:r>
        <w:t xml:space="preserve"> nélküli BT kapcsolat </w:t>
      </w:r>
    </w:p>
    <w:p w:rsidR="0082284E" w:rsidRDefault="0082284E" w:rsidP="0082284E">
      <w:r>
        <w:t xml:space="preserve">3,5 mm dugóval AUX </w:t>
      </w:r>
      <w:proofErr w:type="spellStart"/>
      <w:r>
        <w:t>audio</w:t>
      </w:r>
      <w:proofErr w:type="spellEnd"/>
      <w:r>
        <w:t xml:space="preserve"> bemenet </w:t>
      </w:r>
    </w:p>
    <w:p w:rsidR="0082284E" w:rsidRDefault="0082284E" w:rsidP="0082284E">
      <w:r>
        <w:t xml:space="preserve">3,5 mm fejhallgatóaljzat </w:t>
      </w:r>
    </w:p>
    <w:p w:rsidR="0082284E" w:rsidRDefault="0082284E" w:rsidP="0082284E">
      <w:proofErr w:type="gramStart"/>
      <w:r>
        <w:t>beépített</w:t>
      </w:r>
      <w:proofErr w:type="gramEnd"/>
      <w:r>
        <w:t xml:space="preserve"> tápkábel USB dugóval </w:t>
      </w:r>
    </w:p>
    <w:p w:rsidR="0082284E" w:rsidRDefault="0082284E" w:rsidP="0082284E">
      <w:proofErr w:type="gramStart"/>
      <w:r>
        <w:t>tápellátás</w:t>
      </w:r>
      <w:proofErr w:type="gramEnd"/>
      <w:r>
        <w:t xml:space="preserve"> számítógépből vagy adapterről (opció) </w:t>
      </w:r>
    </w:p>
    <w:p w:rsidR="0082284E" w:rsidRDefault="0082284E" w:rsidP="0082284E">
      <w:proofErr w:type="gramStart"/>
      <w:r>
        <w:t>javasolt</w:t>
      </w:r>
      <w:proofErr w:type="gramEnd"/>
      <w:r>
        <w:t xml:space="preserve"> hálózati USB adapter: SA 24USB, SA 50USB </w:t>
      </w:r>
    </w:p>
    <w:p w:rsidR="00E0687A" w:rsidRPr="00282F7A" w:rsidRDefault="0082284E" w:rsidP="0082284E">
      <w:proofErr w:type="gramStart"/>
      <w:r>
        <w:t>méret</w:t>
      </w:r>
      <w:proofErr w:type="gramEnd"/>
      <w:r>
        <w:t>: 90 x 190 x 100 mm (x2)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2022-08-30T13:33:00Z</dcterms:created>
  <dcterms:modified xsi:type="dcterms:W3CDTF">2022-08-30T13:33:00Z</dcterms:modified>
</cp:coreProperties>
</file>